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9884" w14:textId="227D8E08" w:rsidR="00A92DBB" w:rsidRPr="00A9623C" w:rsidRDefault="00AB4E2E" w:rsidP="00AB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962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6B02209</w:t>
      </w:r>
      <w:r w:rsidRPr="00A96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021E" w:rsidRPr="00A9623C">
        <w:rPr>
          <w:rFonts w:ascii="Times New Roman" w:eastAsia="Times New Roman" w:hAnsi="Times New Roman" w:cs="Times New Roman"/>
          <w:b/>
          <w:bCs/>
          <w:sz w:val="20"/>
          <w:szCs w:val="20"/>
        </w:rPr>
        <w:t>Тюркология</w:t>
      </w:r>
      <w:r w:rsidR="00B24A02" w:rsidRPr="00A96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E90A98F" w14:textId="77777777" w:rsidR="001D35A6" w:rsidRPr="00A9623C" w:rsidRDefault="001D35A6" w:rsidP="001D35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795"/>
      </w:tblGrid>
      <w:tr w:rsidR="00A92DBB" w:rsidRPr="00A9623C" w14:paraId="09E3DF85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C87B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ОП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104B" w14:textId="35DB1D86" w:rsidR="00A92DBB" w:rsidRPr="00A9623C" w:rsidRDefault="007B064D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6B02209</w:t>
            </w:r>
            <w:r w:rsidR="00DE021E"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Тюркология</w:t>
            </w:r>
          </w:p>
        </w:tc>
      </w:tr>
      <w:tr w:rsidR="00A92DBB" w:rsidRPr="00A9623C" w14:paraId="46304A8D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B5BB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образования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7431" w14:textId="0E394C68" w:rsidR="00A92DBB" w:rsidRPr="00A9623C" w:rsidRDefault="00AB4E2E" w:rsidP="00AB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  <w:proofErr w:type="gramStart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r w:rsidR="00410D17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Искусство</w:t>
            </w:r>
            <w:proofErr w:type="gramEnd"/>
            <w:r w:rsidR="00410D17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 гуманитарные науки</w:t>
            </w:r>
          </w:p>
        </w:tc>
      </w:tr>
      <w:tr w:rsidR="00A92DBB" w:rsidRPr="00A9623C" w14:paraId="5614A9CB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D964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A6D1" w14:textId="0544F449" w:rsidR="00A92DBB" w:rsidRPr="00A9623C" w:rsidRDefault="007B064D" w:rsidP="007B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6В</w:t>
            </w:r>
            <w:r w:rsidR="00410D17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022 Гуманитарные науки</w:t>
            </w:r>
          </w:p>
        </w:tc>
      </w:tr>
      <w:tr w:rsidR="00A92DBB" w:rsidRPr="00A9623C" w14:paraId="52558E8D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B2F9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образовательных программ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FFAE" w14:textId="59ADC758" w:rsidR="00A92DBB" w:rsidRPr="00A9623C" w:rsidRDefault="007B064D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410D17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  <w:r w:rsidR="00DE021E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Тюркология</w:t>
            </w: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 востоковедение</w:t>
            </w:r>
          </w:p>
        </w:tc>
      </w:tr>
      <w:tr w:rsidR="00A92DBB" w:rsidRPr="00A9623C" w14:paraId="46328691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96FB" w14:textId="55397711" w:rsidR="00A92DBB" w:rsidRPr="00A9623C" w:rsidRDefault="001D35A6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</w:t>
            </w:r>
            <w:r w:rsidR="00A92DBB"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D1AE" w14:textId="51B38C13" w:rsidR="007B064D" w:rsidRPr="00A9623C" w:rsidRDefault="00A92DBB" w:rsidP="007B064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образовательной программы </w:t>
            </w:r>
            <w:r w:rsidR="00410D17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="007B064D"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="007B064D"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ачественная</w:t>
            </w:r>
            <w:proofErr w:type="spellEnd"/>
            <w:r w:rsidR="007B064D"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профессиональных и </w:t>
            </w:r>
            <w:proofErr w:type="spellStart"/>
            <w:r w:rsidR="007B064D"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конкурентноспособных</w:t>
            </w:r>
            <w:proofErr w:type="spellEnd"/>
            <w:r w:rsidR="007B064D"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 в сфере тюркологии, способных:</w:t>
            </w:r>
          </w:p>
          <w:p w14:paraId="783CD70D" w14:textId="77777777" w:rsidR="007B064D" w:rsidRPr="00A9623C" w:rsidRDefault="007B064D" w:rsidP="007B064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материальные и нематериальные источники на основе фундаментальных положений теории тюркологии;</w:t>
            </w:r>
          </w:p>
          <w:p w14:paraId="5112FB91" w14:textId="77777777" w:rsidR="007B064D" w:rsidRPr="00A9623C" w:rsidRDefault="007B064D" w:rsidP="007B064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концептуальные проблемы современной тюркологии для анализа лингвистических особенностей тюркских языков;</w:t>
            </w:r>
          </w:p>
          <w:p w14:paraId="6049CE9A" w14:textId="77777777" w:rsidR="007B064D" w:rsidRPr="00A9623C" w:rsidRDefault="007B064D" w:rsidP="007B064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давать объективную оценку межкультурной коммуникации, этнических, политических, социально-экономических процессов тюркских народов. </w:t>
            </w:r>
          </w:p>
          <w:p w14:paraId="0A87DD7D" w14:textId="77777777" w:rsidR="007B064D" w:rsidRPr="00A9623C" w:rsidRDefault="007B064D" w:rsidP="007B06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9623C">
              <w:rPr>
                <w:sz w:val="20"/>
                <w:szCs w:val="20"/>
                <w:lang w:val="ru-RU"/>
              </w:rPr>
              <w:t>- анализировать основные аспекты по тюркологии в исследовательской работе культурного наследия тюркских народов;</w:t>
            </w:r>
          </w:p>
          <w:p w14:paraId="1D2237C9" w14:textId="1948BB56" w:rsidR="007B064D" w:rsidRPr="00A9623C" w:rsidRDefault="007B064D" w:rsidP="007B0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- инициировать проблемные сравнительно-аналитические процессы тюркского мира, аргументированно отстаивать свою точку зрения.</w:t>
            </w:r>
          </w:p>
          <w:p w14:paraId="2965EC9A" w14:textId="0814EF8E" w:rsidR="00B03E95" w:rsidRPr="00A9623C" w:rsidRDefault="00B03E95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BB" w:rsidRPr="00A9623C" w14:paraId="185F553A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527A" w14:textId="15FD1C7B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D813" w14:textId="6AE407AD" w:rsidR="00A92DBB" w:rsidRPr="00A9623C" w:rsidRDefault="00A92DBB" w:rsidP="0007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Казахский, русский</w:t>
            </w:r>
          </w:p>
        </w:tc>
      </w:tr>
      <w:tr w:rsidR="00A92DBB" w:rsidRPr="00A9623C" w14:paraId="7699F80F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6385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кредитов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A9CE" w14:textId="6D7576FE" w:rsidR="00A92DBB" w:rsidRPr="00A9623C" w:rsidRDefault="007B064D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240</w:t>
            </w:r>
            <w:r w:rsidR="00A92DBB"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академических кредитов</w:t>
            </w:r>
          </w:p>
        </w:tc>
      </w:tr>
      <w:tr w:rsidR="00A92DBB" w:rsidRPr="00A9623C" w14:paraId="2850B231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4872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Присуждаемая академическая степень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ED99" w14:textId="4401D477" w:rsidR="00A92DBB" w:rsidRPr="00A9623C" w:rsidRDefault="007B064D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бакалавр</w:t>
            </w:r>
          </w:p>
        </w:tc>
      </w:tr>
      <w:tr w:rsidR="00A92DBB" w:rsidRPr="00A9623C" w14:paraId="24344DC6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D0B3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85BC" w14:textId="612C6C43" w:rsidR="00A92DBB" w:rsidRPr="00A9623C" w:rsidRDefault="00072EED" w:rsidP="00072EED">
            <w:pPr>
              <w:pStyle w:val="a3"/>
              <w:rPr>
                <w:sz w:val="20"/>
                <w:szCs w:val="20"/>
              </w:rPr>
            </w:pPr>
            <w:r w:rsidRPr="00A9623C">
              <w:rPr>
                <w:sz w:val="20"/>
                <w:szCs w:val="20"/>
              </w:rPr>
              <w:t>ON1. Анализировать историю, теорию, методологию и современное состояние развития тюркологических исследований в Казахстане и за рубежом; обрабатывать материальные и нематериальные культурные памятники и источники тюркских народов.</w:t>
            </w:r>
            <w:r w:rsidRPr="00A9623C">
              <w:rPr>
                <w:sz w:val="20"/>
                <w:szCs w:val="20"/>
              </w:rPr>
              <w:br/>
              <w:t xml:space="preserve">ON2. Классифицировать особенности развития культуры номадов, исторические периоды тюркских народов и процессы изменения кыпчакской, </w:t>
            </w:r>
            <w:proofErr w:type="spellStart"/>
            <w:r w:rsidRPr="00A9623C">
              <w:rPr>
                <w:sz w:val="20"/>
                <w:szCs w:val="20"/>
              </w:rPr>
              <w:t>огузской</w:t>
            </w:r>
            <w:proofErr w:type="spellEnd"/>
            <w:r w:rsidRPr="00A9623C">
              <w:rPr>
                <w:sz w:val="20"/>
                <w:szCs w:val="20"/>
              </w:rPr>
              <w:t xml:space="preserve"> и </w:t>
            </w:r>
            <w:proofErr w:type="spellStart"/>
            <w:r w:rsidRPr="00A9623C">
              <w:rPr>
                <w:sz w:val="20"/>
                <w:szCs w:val="20"/>
              </w:rPr>
              <w:t>карлукской</w:t>
            </w:r>
            <w:proofErr w:type="spellEnd"/>
            <w:r w:rsidRPr="00A9623C">
              <w:rPr>
                <w:sz w:val="20"/>
                <w:szCs w:val="20"/>
              </w:rPr>
              <w:t xml:space="preserve"> языковых групп.</w:t>
            </w:r>
            <w:r w:rsidRPr="00A9623C">
              <w:rPr>
                <w:sz w:val="20"/>
                <w:szCs w:val="20"/>
              </w:rPr>
              <w:br/>
              <w:t xml:space="preserve">ON3. Использовать тюркологические источники древнего и средневекового периодов для анализа письменных памятников на основе современных теоретических и методологических методов исследования с концептуальной спецификой тюркологического знания. </w:t>
            </w:r>
            <w:r w:rsidRPr="00A9623C">
              <w:rPr>
                <w:sz w:val="20"/>
                <w:szCs w:val="20"/>
              </w:rPr>
              <w:br/>
              <w:t xml:space="preserve">ON4. Решать проблемы основных концепций в области теории тюркской литературы на практике для анализа художественных произведений тюркских народов. </w:t>
            </w:r>
            <w:r w:rsidRPr="00A9623C">
              <w:rPr>
                <w:sz w:val="20"/>
                <w:szCs w:val="20"/>
              </w:rPr>
              <w:br/>
              <w:t xml:space="preserve">ON5. Системно оценивать основные тенденции и закономерности социально-экономического, политического расцвета и упадка древних и средневековых родоплеменных и государственных объединений истории тюркских народов в контексте всемирно-исторического процесса. </w:t>
            </w:r>
            <w:r w:rsidRPr="00A9623C">
              <w:rPr>
                <w:sz w:val="20"/>
                <w:szCs w:val="20"/>
              </w:rPr>
              <w:br/>
              <w:t xml:space="preserve">ON6. </w:t>
            </w:r>
            <w:proofErr w:type="spellStart"/>
            <w:r w:rsidRPr="00A9623C">
              <w:rPr>
                <w:sz w:val="20"/>
                <w:szCs w:val="20"/>
              </w:rPr>
              <w:t>Интерпритировать</w:t>
            </w:r>
            <w:proofErr w:type="spellEnd"/>
            <w:r w:rsidRPr="00A9623C">
              <w:rPr>
                <w:sz w:val="20"/>
                <w:szCs w:val="20"/>
              </w:rPr>
              <w:t xml:space="preserve"> тенденции развития истории сотрудничества тюркских народов нового и новейшего периодов, а также исследовательские методы в изучении актуальных проблем современного развития тюркских народов. </w:t>
            </w:r>
            <w:r w:rsidRPr="00A9623C">
              <w:rPr>
                <w:sz w:val="20"/>
                <w:szCs w:val="20"/>
              </w:rPr>
              <w:br/>
              <w:t xml:space="preserve">ON7. Владеть, обобщать и структурировать сравнительные исследования по грамматике, лексике, </w:t>
            </w:r>
            <w:proofErr w:type="spellStart"/>
            <w:r w:rsidRPr="00A9623C">
              <w:rPr>
                <w:sz w:val="20"/>
                <w:szCs w:val="20"/>
              </w:rPr>
              <w:t>лингвокультурологии</w:t>
            </w:r>
            <w:proofErr w:type="spellEnd"/>
            <w:r w:rsidRPr="00A9623C">
              <w:rPr>
                <w:sz w:val="20"/>
                <w:szCs w:val="20"/>
              </w:rPr>
              <w:t xml:space="preserve"> и </w:t>
            </w:r>
            <w:proofErr w:type="spellStart"/>
            <w:r w:rsidRPr="00A9623C">
              <w:rPr>
                <w:sz w:val="20"/>
                <w:szCs w:val="20"/>
              </w:rPr>
              <w:t>этнолингвистики</w:t>
            </w:r>
            <w:proofErr w:type="spellEnd"/>
            <w:r w:rsidRPr="00A9623C">
              <w:rPr>
                <w:sz w:val="20"/>
                <w:szCs w:val="20"/>
              </w:rPr>
              <w:t xml:space="preserve"> тюркских народов. </w:t>
            </w:r>
            <w:r w:rsidRPr="00A9623C">
              <w:rPr>
                <w:sz w:val="20"/>
                <w:szCs w:val="20"/>
              </w:rPr>
              <w:br/>
              <w:t xml:space="preserve">ON8. Характеризовать специфику древнетюркских памятников с точки зрения его жанрового разнообразия и </w:t>
            </w:r>
            <w:proofErr w:type="spellStart"/>
            <w:r w:rsidRPr="00A9623C">
              <w:rPr>
                <w:sz w:val="20"/>
                <w:szCs w:val="20"/>
              </w:rPr>
              <w:t>структуировать</w:t>
            </w:r>
            <w:proofErr w:type="spellEnd"/>
            <w:r w:rsidRPr="00A9623C">
              <w:rPr>
                <w:sz w:val="20"/>
                <w:szCs w:val="20"/>
              </w:rPr>
              <w:t xml:space="preserve"> фонетические, морфологические, синтаксические, лексические особенности языков тюркской семьи</w:t>
            </w:r>
            <w:r w:rsidRPr="00A9623C">
              <w:rPr>
                <w:sz w:val="20"/>
                <w:szCs w:val="20"/>
              </w:rPr>
              <w:br/>
              <w:t xml:space="preserve">ON9. Конструировать тексты чагатайской и османской письменности, путем логического осмысления на современную графику. </w:t>
            </w:r>
            <w:r w:rsidRPr="00A9623C">
              <w:rPr>
                <w:sz w:val="20"/>
                <w:szCs w:val="20"/>
              </w:rPr>
              <w:br/>
              <w:t xml:space="preserve">ON10. Логично формулировать, излагать и аргументировать проблемы тюркологических исследований и способность </w:t>
            </w:r>
            <w:proofErr w:type="spellStart"/>
            <w:r w:rsidRPr="00A9623C">
              <w:rPr>
                <w:sz w:val="20"/>
                <w:szCs w:val="20"/>
              </w:rPr>
              <w:t>демонстировать</w:t>
            </w:r>
            <w:proofErr w:type="spellEnd"/>
            <w:r w:rsidRPr="00A9623C">
              <w:rPr>
                <w:sz w:val="20"/>
                <w:szCs w:val="20"/>
              </w:rPr>
              <w:t xml:space="preserve">, обосновывать языковую картину тюркского мира. </w:t>
            </w:r>
            <w:r w:rsidRPr="00A9623C">
              <w:rPr>
                <w:sz w:val="20"/>
                <w:szCs w:val="20"/>
              </w:rPr>
              <w:br/>
              <w:t>ON11. Оценивать источники и историографию по изучению истории и языка тюркских народов, использовать полученные результаты в самостоятельных исследовательских работах.</w:t>
            </w:r>
            <w:r w:rsidRPr="00A9623C">
              <w:rPr>
                <w:sz w:val="20"/>
                <w:szCs w:val="20"/>
              </w:rPr>
              <w:br/>
            </w:r>
            <w:r w:rsidRPr="00A9623C">
              <w:rPr>
                <w:sz w:val="20"/>
                <w:szCs w:val="20"/>
              </w:rPr>
              <w:lastRenderedPageBreak/>
              <w:t xml:space="preserve">ON12. Решать и конструировать современные проблемы политического и экономического развития тюркских государств и народов, сообщать идеи </w:t>
            </w:r>
            <w:proofErr w:type="spellStart"/>
            <w:r w:rsidRPr="00A9623C">
              <w:rPr>
                <w:sz w:val="20"/>
                <w:szCs w:val="20"/>
              </w:rPr>
              <w:t>этноконфессионального</w:t>
            </w:r>
            <w:proofErr w:type="spellEnd"/>
            <w:r w:rsidRPr="00A9623C">
              <w:rPr>
                <w:sz w:val="20"/>
                <w:szCs w:val="20"/>
              </w:rPr>
              <w:t xml:space="preserve"> и </w:t>
            </w:r>
            <w:proofErr w:type="spellStart"/>
            <w:r w:rsidRPr="00A9623C">
              <w:rPr>
                <w:sz w:val="20"/>
                <w:szCs w:val="20"/>
              </w:rPr>
              <w:t>этноконфликтологического</w:t>
            </w:r>
            <w:proofErr w:type="spellEnd"/>
            <w:r w:rsidRPr="00A9623C">
              <w:rPr>
                <w:sz w:val="20"/>
                <w:szCs w:val="20"/>
              </w:rPr>
              <w:t xml:space="preserve"> характера Среднего и Ближнего Востока.</w:t>
            </w:r>
          </w:p>
        </w:tc>
      </w:tr>
      <w:tr w:rsidR="00A92DBB" w:rsidRPr="00A9623C" w14:paraId="48DC1DF0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5B8E" w14:textId="11632289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абитуриентов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1A06" w14:textId="1ADBB9FA" w:rsidR="00A92DBB" w:rsidRPr="00A9623C" w:rsidRDefault="00961576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033C0E" w:rsidRPr="00A962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https://welcome.kaznu.kz/ru/education_prog</w:t>
              </w:r>
            </w:hyperlink>
          </w:p>
        </w:tc>
      </w:tr>
      <w:tr w:rsidR="00A92DBB" w:rsidRPr="00A9623C" w14:paraId="3111B402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5E26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Академическая деятельность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E217" w14:textId="7A260A88" w:rsidR="00D343F7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Академическая</w:t>
            </w:r>
            <w:r w:rsidR="00D343F7"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ОП осуществляется </w:t>
            </w:r>
            <w:r w:rsidR="00D343F7"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научно-исследовательской деятельности: </w:t>
            </w:r>
          </w:p>
          <w:p w14:paraId="1B58E06C" w14:textId="2B5F4E88" w:rsidR="00D343F7" w:rsidRPr="00A9623C" w:rsidRDefault="00D343F7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proofErr w:type="gramEnd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и обобщение инновационного опыта по тюркологии; </w:t>
            </w:r>
          </w:p>
          <w:p w14:paraId="6B3FCF33" w14:textId="02548CD4" w:rsidR="00D343F7" w:rsidRPr="00A9623C" w:rsidRDefault="00D343F7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научных исследований по профильным дисциплинам; </w:t>
            </w:r>
          </w:p>
          <w:p w14:paraId="64C69367" w14:textId="4F4AB4AB" w:rsidR="00A92DBB" w:rsidRPr="00A9623C" w:rsidRDefault="00D343F7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использовать достижения гуманитарных</w:t>
            </w:r>
            <w:r w:rsidR="001D35A6"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наук и обобщать результаты НИР</w:t>
            </w:r>
          </w:p>
        </w:tc>
      </w:tr>
      <w:tr w:rsidR="00A92DBB" w:rsidRPr="00A9623C" w14:paraId="73801D67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7630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Научная деятельность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ACD3" w14:textId="69AC965F" w:rsidR="00A92DBB" w:rsidRPr="00A9623C" w:rsidRDefault="00A838E6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образовательной программы на факультете имеются 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научно-исследовательские лаборатории и центры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ТЮРКСОЙ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научно-исследовательский центр по исследванию рукописей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центр по исследованию культуры и истории Азербайджана, центр иранистики, арабистики.</w:t>
            </w:r>
          </w:p>
          <w:p w14:paraId="45373F31" w14:textId="0231B754" w:rsidR="00A92DBB" w:rsidRPr="00A9623C" w:rsidRDefault="002B1EE0" w:rsidP="0003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Научные школы или научные направления кафедры, (научные проекты): Ежегодно проводятся международные, научно-практические конференции, где непосредственно участвуют студенты </w:t>
            </w:r>
            <w:r w:rsidR="00033C0E"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«Мир Аль-</w:t>
            </w:r>
            <w:proofErr w:type="spellStart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A92DBB" w:rsidRPr="00A9623C" w14:paraId="1F986517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FA1F" w14:textId="2704374A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деятельность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1068" w14:textId="77777777" w:rsidR="002B1EE0" w:rsidRPr="00A9623C" w:rsidRDefault="002B1EE0" w:rsidP="002B1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В рамках внешней академической мобильности студенты в течение семестра или года проходят обучение в зарубежных вузах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программе Мевлана, Эразмус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7BFCA7" w14:textId="1E41271F" w:rsidR="00A92DBB" w:rsidRPr="00A9623C" w:rsidRDefault="002B1EE0" w:rsidP="002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Сопоставление с аналогичными программами зарубежных вузов: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Евразийский национальный университет имени Л.Н. Гумилева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Институт Тюркологии при университете Хажеттепе г. Анкара</w:t>
            </w: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2DBB" w:rsidRPr="00A9623C" w14:paraId="21A4EF70" w14:textId="77777777" w:rsidTr="001D35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F5B4" w14:textId="77777777" w:rsidR="00A92DBB" w:rsidRPr="00A9623C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(Аккредитация, рейтинг, работа с работодателями)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9BE0" w14:textId="77777777" w:rsidR="00C72558" w:rsidRPr="00A9623C" w:rsidRDefault="00C72558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 аккредитации ОП:</w:t>
            </w:r>
          </w:p>
          <w:p w14:paraId="6D16D36E" w14:textId="77777777" w:rsidR="00C72558" w:rsidRPr="00A9623C" w:rsidRDefault="00C72558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По итогам рейтинга образовательных программ среди вузов РК занимает место:</w:t>
            </w:r>
          </w:p>
          <w:p w14:paraId="1FBA07F7" w14:textId="77777777" w:rsidR="00C72558" w:rsidRPr="00A9623C" w:rsidRDefault="00C72558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НААР- 1</w:t>
            </w:r>
          </w:p>
          <w:p w14:paraId="3ED062E0" w14:textId="77777777" w:rsidR="00C72558" w:rsidRPr="00A9623C" w:rsidRDefault="00C72558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>НКАОКА- 2</w:t>
            </w:r>
          </w:p>
          <w:p w14:paraId="10BC5D20" w14:textId="77777777" w:rsidR="00FA1DBC" w:rsidRPr="00A9623C" w:rsidRDefault="00FA1DBC" w:rsidP="001D35A6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Признанные аккредитационные агенства</w:t>
            </w:r>
          </w:p>
          <w:p w14:paraId="254D60FB" w14:textId="77777777" w:rsidR="00FA1DBC" w:rsidRPr="00A9623C" w:rsidRDefault="00FA1DBC" w:rsidP="001D35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color w:val="1946BA"/>
                <w:sz w:val="20"/>
                <w:szCs w:val="20"/>
                <w:lang w:eastAsia="ru-RU"/>
              </w:rPr>
            </w:pPr>
            <w:r w:rsidRPr="00A9623C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аккредитации, сертификации и обеспечения качества - </w:t>
            </w:r>
            <w:r w:rsidRPr="00A962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ACQUIN</w:t>
            </w:r>
          </w:p>
          <w:p w14:paraId="3635478F" w14:textId="77777777" w:rsidR="00033C0E" w:rsidRPr="00A9623C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На факультете работают несколько исследовательских центров, клубов и кружков, реализующих научный потенциал студентов: </w:t>
            </w:r>
          </w:p>
          <w:p w14:paraId="4DEB60A4" w14:textId="0D0478D0" w:rsidR="00033C0E" w:rsidRPr="00A9623C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Центр турецкого языка «Молодой т</w:t>
            </w:r>
            <w:r w:rsidR="00F14CB4">
              <w:rPr>
                <w:rStyle w:val="layout"/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  <w:proofErr w:type="spellStart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рколог</w:t>
            </w:r>
            <w:proofErr w:type="spellEnd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08CB0A6C" w14:textId="77777777" w:rsidR="00F14CB4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«Кутты </w:t>
            </w:r>
            <w:proofErr w:type="spellStart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билиг</w:t>
            </w:r>
            <w:proofErr w:type="spellEnd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», центр Аль-</w:t>
            </w:r>
            <w:proofErr w:type="spellStart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(Стамб</w:t>
            </w:r>
            <w:r w:rsidR="00F14CB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ульский университет). </w:t>
            </w:r>
          </w:p>
          <w:p w14:paraId="59B5C110" w14:textId="77777777" w:rsidR="00F14CB4" w:rsidRDefault="00F14CB4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ayout"/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афедра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сотруднич</w:t>
            </w:r>
            <w:proofErr w:type="spellEnd"/>
            <w:r>
              <w:rPr>
                <w:rStyle w:val="layou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ает </w:t>
            </w:r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с 11 университетами Турции (университеты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Ататюрка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, Гази,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Хаджеттепе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, Эге, изобразительных искусств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Мимар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Синан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Мугла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Мармара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Эрзинджан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) и Венгрии (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Сегед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). С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Эрзинджанским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университетом и университетом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Хаджеттепе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подписаны соглашения о сотрудничестве по программе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Эрасмус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+ и программа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Мевлана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FBD7BE" w14:textId="39E702D9" w:rsidR="00033C0E" w:rsidRPr="00A9623C" w:rsidRDefault="00F14CB4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ayout"/>
                <w:rFonts w:ascii="Times New Roman" w:hAnsi="Times New Roman" w:cs="Times New Roman"/>
                <w:sz w:val="20"/>
                <w:szCs w:val="20"/>
                <w:lang w:val="kk-KZ"/>
              </w:rPr>
              <w:t>А также</w:t>
            </w:r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организацией ТЮРКСОЙ (Анкара), институтом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Юнуса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Эмре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, Международной Тюркской Академией и Международным центром Низами </w:t>
            </w:r>
            <w:proofErr w:type="spellStart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Гянджави</w:t>
            </w:r>
            <w:proofErr w:type="spellEnd"/>
            <w:r w:rsidR="00033C0E"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2457064" w14:textId="77777777" w:rsidR="00033C0E" w:rsidRPr="00A9623C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База практики: </w:t>
            </w:r>
          </w:p>
          <w:p w14:paraId="3D54E8E7" w14:textId="77777777" w:rsidR="00033C0E" w:rsidRPr="00A9623C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-инновация лицей»;</w:t>
            </w:r>
          </w:p>
          <w:p w14:paraId="770CBB3F" w14:textId="77777777" w:rsidR="00033C0E" w:rsidRPr="00A9623C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«Фонд культуры тюркских народов»; </w:t>
            </w:r>
          </w:p>
          <w:p w14:paraId="2BAC1CDD" w14:textId="79CBB653" w:rsidR="00033C0E" w:rsidRPr="00A9623C" w:rsidRDefault="00033C0E" w:rsidP="001D35A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«Түркі әлемі», </w:t>
            </w:r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Казакстан-Zaman</w:t>
            </w:r>
            <w:proofErr w:type="spellEnd"/>
            <w:r w:rsidRPr="00A9623C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bookmarkEnd w:id="0"/>
          <w:p w14:paraId="3C54F0C1" w14:textId="171E9746" w:rsidR="00A92DBB" w:rsidRPr="00A9623C" w:rsidRDefault="00A92DBB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6A9EF" w14:textId="705B92B8" w:rsidR="001A7FB3" w:rsidRPr="00A9623C" w:rsidRDefault="001A7FB3" w:rsidP="001D3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7FB3" w:rsidRPr="00A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DD7"/>
    <w:multiLevelType w:val="multilevel"/>
    <w:tmpl w:val="4BF2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87059"/>
    <w:multiLevelType w:val="multilevel"/>
    <w:tmpl w:val="C27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15"/>
    <w:rsid w:val="000048F3"/>
    <w:rsid w:val="00012776"/>
    <w:rsid w:val="00033C0E"/>
    <w:rsid w:val="00072EED"/>
    <w:rsid w:val="000E0F06"/>
    <w:rsid w:val="001A7FB3"/>
    <w:rsid w:val="001D35A6"/>
    <w:rsid w:val="00210F15"/>
    <w:rsid w:val="002B1EE0"/>
    <w:rsid w:val="002E5F5B"/>
    <w:rsid w:val="00384955"/>
    <w:rsid w:val="00410D17"/>
    <w:rsid w:val="00463A97"/>
    <w:rsid w:val="005A6D1D"/>
    <w:rsid w:val="005F51BE"/>
    <w:rsid w:val="00643F4F"/>
    <w:rsid w:val="00694545"/>
    <w:rsid w:val="0072643F"/>
    <w:rsid w:val="007B064D"/>
    <w:rsid w:val="00961576"/>
    <w:rsid w:val="009A47D1"/>
    <w:rsid w:val="009B7894"/>
    <w:rsid w:val="009E560B"/>
    <w:rsid w:val="00A432AC"/>
    <w:rsid w:val="00A838E6"/>
    <w:rsid w:val="00A92DBB"/>
    <w:rsid w:val="00A9623C"/>
    <w:rsid w:val="00AB4E2E"/>
    <w:rsid w:val="00B03E95"/>
    <w:rsid w:val="00B24A02"/>
    <w:rsid w:val="00BA481E"/>
    <w:rsid w:val="00BD2013"/>
    <w:rsid w:val="00C72558"/>
    <w:rsid w:val="00D024A6"/>
    <w:rsid w:val="00D343F7"/>
    <w:rsid w:val="00D57134"/>
    <w:rsid w:val="00D81887"/>
    <w:rsid w:val="00DE021E"/>
    <w:rsid w:val="00EB1A93"/>
    <w:rsid w:val="00F14CB4"/>
    <w:rsid w:val="00F342E1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6828-FC7D-4E94-AE99-CE6CF30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5A6"/>
    <w:rPr>
      <w:b/>
      <w:bCs/>
    </w:rPr>
  </w:style>
  <w:style w:type="character" w:customStyle="1" w:styleId="builds">
    <w:name w:val="builds"/>
    <w:basedOn w:val="a0"/>
    <w:rsid w:val="00643F4F"/>
  </w:style>
  <w:style w:type="paragraph" w:styleId="21">
    <w:name w:val="Body Text Indent 2"/>
    <w:basedOn w:val="a"/>
    <w:link w:val="22"/>
    <w:uiPriority w:val="99"/>
    <w:semiHidden/>
    <w:unhideWhenUsed/>
    <w:rsid w:val="007B0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6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yout">
    <w:name w:val="layout"/>
    <w:basedOn w:val="a0"/>
    <w:rsid w:val="00033C0E"/>
  </w:style>
  <w:style w:type="character" w:styleId="a5">
    <w:name w:val="Hyperlink"/>
    <w:basedOn w:val="a0"/>
    <w:uiPriority w:val="99"/>
    <w:semiHidden/>
    <w:unhideWhenUsed/>
    <w:rsid w:val="0003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ome.kaznu.kz/ru/education_programs/bachelor/speciality/2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манарбек апуажан</cp:lastModifiedBy>
  <cp:revision>7</cp:revision>
  <dcterms:created xsi:type="dcterms:W3CDTF">2021-11-22T09:40:00Z</dcterms:created>
  <dcterms:modified xsi:type="dcterms:W3CDTF">2021-11-23T04:33:00Z</dcterms:modified>
</cp:coreProperties>
</file>